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15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P5F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manufactured by DiCon Fiberoptics Inc.</w:t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2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high-intensity LED illuminator utilizing a Dense Matrix 3D LED Array System comprised of at least 7 different LED chip colors </w:t>
      </w:r>
    </w:p>
    <w:p w:rsidR="00000000" w:rsidDel="00000000" w:rsidP="00000000" w:rsidRDefault="00000000" w:rsidRPr="00000000" w14:paraId="00000005">
      <w:pPr>
        <w:keepLines w:val="1"/>
        <w:numPr>
          <w:ilvl w:val="0"/>
          <w:numId w:val="2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USITT DMX-512 standard.</w:t>
      </w:r>
    </w:p>
    <w:p w:rsidR="00000000" w:rsidDel="00000000" w:rsidP="00000000" w:rsidRDefault="00000000" w:rsidRPr="00000000" w14:paraId="00000006">
      <w:pPr>
        <w:keepLines w:val="1"/>
        <w:numPr>
          <w:ilvl w:val="0"/>
          <w:numId w:val="2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current PLASA ANSI E1.20- 2010 remote device management (RDM) standard.</w:t>
      </w:r>
    </w:p>
    <w:p w:rsidR="00000000" w:rsidDel="00000000" w:rsidP="00000000" w:rsidRDefault="00000000" w:rsidRPr="00000000" w14:paraId="00000007">
      <w:pPr>
        <w:keepLines w:val="1"/>
        <w:numPr>
          <w:ilvl w:val="0"/>
          <w:numId w:val="21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Fiilex, a DiCon FiberOptics Inc. brand, shall provide all LED products to ensure color consistency.</w:t>
      </w:r>
    </w:p>
    <w:p w:rsidR="00000000" w:rsidDel="00000000" w:rsidP="00000000" w:rsidRDefault="00000000" w:rsidRPr="00000000" w14:paraId="00000008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optimal photometric performance.</w:t>
      </w:r>
    </w:p>
    <w:p w:rsidR="00000000" w:rsidDel="00000000" w:rsidP="00000000" w:rsidRDefault="00000000" w:rsidRPr="00000000" w14:paraId="00000009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12.8” W x 13.8” H x 10.8” D (32.6 x 35.0 x 27.5 cm)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and weigh approximately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8.9 lbs (4.1 kg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). The following shall be provided:</w:t>
      </w:r>
    </w:p>
    <w:p w:rsidR="00000000" w:rsidDel="00000000" w:rsidP="00000000" w:rsidRDefault="00000000" w:rsidRPr="00000000" w14:paraId="0000000C">
      <w:pPr>
        <w:keepLines w:val="1"/>
        <w:numPr>
          <w:ilvl w:val="1"/>
          <w:numId w:val="1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P5F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fixture, consisting of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16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 COLOR Head &amp; Yoke Unit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16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175W, 48V Power Supply Unit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16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AC Cable 6ft True1 to Edison/US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16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Mount Adapter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Lines w:val="1"/>
        <w:numPr>
          <w:ilvl w:val="0"/>
          <w:numId w:val="16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 PSU AC Jumper Cable 5ft </w:t>
      </w:r>
    </w:p>
    <w:p w:rsidR="00000000" w:rsidDel="00000000" w:rsidP="00000000" w:rsidRDefault="00000000" w:rsidRPr="00000000" w14:paraId="00000012">
      <w:pPr>
        <w:keepLines w:val="1"/>
        <w:numPr>
          <w:ilvl w:val="0"/>
          <w:numId w:val="16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P5F Barndoor 8 leaf (FLXP5F-BD8-BK/FLXP5F-BD8-WH)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  <w:highlight w:val="white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highlight w:val="white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1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  <w:highlight w:val="white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highlight w:val="white"/>
          <w:rtl w:val="0"/>
        </w:rPr>
        <w:t xml:space="preserve">The housing material shall be PC (polycarbonate) + ABS (acrylonitrile-butadiene-styrene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1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 or Clamp selection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Cooling and Electronics will be internal systems.</w:t>
      </w:r>
    </w:p>
    <w:p w:rsidR="00000000" w:rsidDel="00000000" w:rsidP="00000000" w:rsidRDefault="00000000" w:rsidRPr="00000000" w14:paraId="00000017">
      <w:pPr>
        <w:keepLines w:val="1"/>
        <w:spacing w:before="200" w:line="360" w:lineRule="auto"/>
        <w:ind w:left="2160" w:firstLine="0"/>
        <w:rPr>
          <w:rFonts w:ascii="Lato" w:cs="Lato" w:eastAsia="Lato" w:hAnsi="Lato"/>
          <w:color w:val="434343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Track Segments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installed on a surface-mounted track - One Track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5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input voltage shall be 120V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5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 circuits shall have 20 Amps max per circuit, 40 Amps max per track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5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standard length options of 4’ and 8’ and can be cut and connected by track accessories.</w:t>
      </w:r>
    </w:p>
    <w:p w:rsidR="00000000" w:rsidDel="00000000" w:rsidP="00000000" w:rsidRDefault="00000000" w:rsidRPr="00000000" w14:paraId="0000001D">
      <w:pPr>
        <w:keepLines w:val="1"/>
        <w:numPr>
          <w:ilvl w:val="0"/>
          <w:numId w:val="5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mounting points size 0.47” x 0.16” (12mm x 4mm) Slot Per 1.64” (500mm).</w:t>
      </w:r>
    </w:p>
    <w:p w:rsidR="00000000" w:rsidDel="00000000" w:rsidP="00000000" w:rsidRDefault="00000000" w:rsidRPr="00000000" w14:paraId="0000001E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max load is 50kg/110lbs (per 1.5’ of track).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a black or white finish.</w:t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material shall be Aluminum / PVC (polyvinyl chloride) / PC  (polycarbonate) / Copper conductors.</w:t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With Data (-TOX): 7 conductors (2 Data, 2 Live, 2 Neutral, 1 Ground)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4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4’ Track with data - Black (9000-UL4/B-ST2-120) / White (9000-UL4/W-ST2-120)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4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8’ Track with data - Black (9000-UL8/B-ST2-120) / White (9000-UL8/W-ST2-120)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2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UKCA marking requirements per BS EN IEC 60598-1 and BS EN IEC 60598-2-1.</w:t>
      </w:r>
    </w:p>
    <w:p w:rsidR="00000000" w:rsidDel="00000000" w:rsidP="00000000" w:rsidRDefault="00000000" w:rsidRPr="00000000" w14:paraId="00000026">
      <w:pPr>
        <w:keepLines w:val="1"/>
        <w:numPr>
          <w:ilvl w:val="0"/>
          <w:numId w:val="20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FCC Part 15 Subpart B for EMI compliance.</w:t>
      </w:r>
    </w:p>
    <w:p w:rsidR="00000000" w:rsidDel="00000000" w:rsidP="00000000" w:rsidRDefault="00000000" w:rsidRPr="00000000" w14:paraId="00000027">
      <w:pPr>
        <w:keepLines w:val="1"/>
        <w:numPr>
          <w:ilvl w:val="0"/>
          <w:numId w:val="20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ETL certified to UL 1574 and CSA C22.2 for track lighting systems.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20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LVD standards per BS EN IEC 60598-1 and BS EN IEC 60598-2-1.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20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photobiological Safety standard EN 62471.</w:t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20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EMC standards, including EN IEC 55015, EN IEC 61000-3-2, EN 61000-3-3, and EN 61547.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20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also comply with UK EMC standards equivalent to CE, including BS EN IEC 55015, BS EN IEC 61000-3-2, BS EN IEC 61000-3-3, and BS EN 61547.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2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RoHS (Restriction of Hazardous Substances) and TAA (Trade Agreements Act) regulations.</w:t>
      </w:r>
    </w:p>
    <w:p w:rsidR="00000000" w:rsidDel="00000000" w:rsidP="00000000" w:rsidRDefault="00000000" w:rsidRPr="00000000" w14:paraId="0000002D">
      <w:pPr>
        <w:keepLines w:val="1"/>
        <w:numPr>
          <w:ilvl w:val="0"/>
          <w:numId w:val="2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rated for IP-25 and able to sustain operation at full intensity while actively being sprayed with water from all directions.</w:t>
      </w:r>
    </w:p>
    <w:p w:rsidR="00000000" w:rsidDel="00000000" w:rsidP="00000000" w:rsidRDefault="00000000" w:rsidRPr="00000000" w14:paraId="0000002E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30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 cooling. </w:t>
      </w:r>
    </w:p>
    <w:p w:rsidR="00000000" w:rsidDel="00000000" w:rsidP="00000000" w:rsidRDefault="00000000" w:rsidRPr="00000000" w14:paraId="00000031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</w:t>
      </w:r>
      <w:r w:rsidDel="00000000" w:rsidR="00000000" w:rsidRPr="00000000">
        <w:rPr>
          <w:rFonts w:ascii="Lato" w:cs="Lato" w:eastAsia="Lato" w:hAnsi="Lato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of 60,000 hours.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advanced thermal management systems to maintain LED life to an average of 70% intensity after 50,000 hours of use.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operate in an ambient temperature range of 32°F (0° C) minimum to 104°F (40° C) maximum.</w:t>
      </w:r>
    </w:p>
    <w:p w:rsidR="00000000" w:rsidDel="00000000" w:rsidP="00000000" w:rsidRDefault="00000000" w:rsidRPr="00000000" w14:paraId="00000034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36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auto-ranging 100 V to 240 V 50/60 Hz power supply unit.</w:t>
      </w:r>
    </w:p>
    <w:p w:rsidR="00000000" w:rsidDel="00000000" w:rsidP="00000000" w:rsidRDefault="00000000" w:rsidRPr="00000000" w14:paraId="00000037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maximum draw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175W.</w:t>
      </w:r>
    </w:p>
    <w:p w:rsidR="00000000" w:rsidDel="00000000" w:rsidP="00000000" w:rsidRDefault="00000000" w:rsidRPr="00000000" w14:paraId="00000038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24- 48V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39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requires power from a non-dimming source.</w:t>
      </w:r>
    </w:p>
    <w:p w:rsidR="00000000" w:rsidDel="00000000" w:rsidP="00000000" w:rsidRDefault="00000000" w:rsidRPr="00000000" w14:paraId="0000003A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3B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3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3F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patented Dense Matrix LED Light Source manufactured by DiCon FiberOptics, Inc. </w:t>
      </w:r>
    </w:p>
    <w:p w:rsidR="00000000" w:rsidDel="00000000" w:rsidP="00000000" w:rsidRDefault="00000000" w:rsidRPr="00000000" w14:paraId="00000040">
      <w:pPr>
        <w:keepLines w:val="1"/>
        <w:numPr>
          <w:ilvl w:val="0"/>
          <w:numId w:val="9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12-55 degree native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beam angle,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with user-adjustable and lockable barn doors to cut the beam.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LEDs used in the product shall be manufactured by DiCon FiberOptics, ensuring high brightness and proven quality. </w:t>
      </w:r>
    </w:p>
    <w:p w:rsidR="00000000" w:rsidDel="00000000" w:rsidP="00000000" w:rsidRDefault="00000000" w:rsidRPr="00000000" w14:paraId="00000042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43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LED emitters should be rated for a nominal 50,000-hour LED life to 70% intensity.</w:t>
      </w:r>
    </w:p>
    <w:p w:rsidR="00000000" w:rsidDel="00000000" w:rsidP="00000000" w:rsidRDefault="00000000" w:rsidRPr="00000000" w14:paraId="00000044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products (100% of each lot) shall undergo a minimum three-hour burn-in test during manufacturing.</w:t>
      </w:r>
    </w:p>
    <w:p w:rsidR="00000000" w:rsidDel="00000000" w:rsidP="00000000" w:rsidRDefault="00000000" w:rsidRPr="00000000" w14:paraId="00000045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46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Color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 Dense Array of 92 LED emitters enclosed under a single half-ball lens with a diameter of 22mm.</w:t>
      </w:r>
    </w:p>
    <w:p w:rsidR="00000000" w:rsidDel="00000000" w:rsidP="00000000" w:rsidRDefault="00000000" w:rsidRPr="00000000" w14:paraId="00000049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Color Rendering Index (CRI) shall be 95 at 3200K, 96 at 5600K, and 97 at 6500K. </w:t>
      </w:r>
    </w:p>
    <w:p w:rsidR="00000000" w:rsidDel="00000000" w:rsidP="00000000" w:rsidRDefault="00000000" w:rsidRPr="00000000" w14:paraId="0000004A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Television Lighting Consistency Index (TLCI) shall be 90 at 3200K, 95 at 5600K, and 96 at 6500K.</w:t>
      </w:r>
    </w:p>
    <w:p w:rsidR="00000000" w:rsidDel="00000000" w:rsidP="00000000" w:rsidRDefault="00000000" w:rsidRPr="00000000" w14:paraId="0000004B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Correlated Color Temperature (CCT) shall be dynamic, ranging between 2000° K and 10000° K. </w:t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Hue range will be adjustable ±1.0 Magenta Plus/Green.</w:t>
      </w:r>
    </w:p>
    <w:p w:rsidR="00000000" w:rsidDel="00000000" w:rsidP="00000000" w:rsidRDefault="00000000" w:rsidRPr="00000000" w14:paraId="0000004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19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Calibration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Lines w:val="1"/>
        <w:numPr>
          <w:ilvl w:val="0"/>
          <w:numId w:val="7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Every LED Fixture should undergo a stringent calibration process (500+ points) to ensure color consistency between fixtures and accuracy across the entire CCT range and color space.</w:t>
      </w:r>
    </w:p>
    <w:p w:rsidR="00000000" w:rsidDel="00000000" w:rsidP="00000000" w:rsidRDefault="00000000" w:rsidRPr="00000000" w14:paraId="00000050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Lines w:val="1"/>
        <w:numPr>
          <w:ilvl w:val="1"/>
          <w:numId w:val="19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  <w:highlight w:val="white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highlight w:val="white"/>
          <w:u w:val="single"/>
          <w:rtl w:val="0"/>
        </w:rPr>
        <w:t xml:space="preserve"> Intensity Measurements </w:t>
      </w:r>
    </w:p>
    <w:p w:rsidR="00000000" w:rsidDel="00000000" w:rsidP="00000000" w:rsidRDefault="00000000" w:rsidRPr="00000000" w14:paraId="00000052">
      <w:pPr>
        <w:keepLines w:val="1"/>
        <w:numPr>
          <w:ilvl w:val="0"/>
          <w:numId w:val="2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must produce </w:t>
      </w:r>
    </w:p>
    <w:p w:rsidR="00000000" w:rsidDel="00000000" w:rsidP="00000000" w:rsidRDefault="00000000" w:rsidRPr="00000000" w14:paraId="00000053">
      <w:pPr>
        <w:keepLines w:val="1"/>
        <w:numPr>
          <w:ilvl w:val="1"/>
          <w:numId w:val="2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12° beam: Narrow focus with approximately 35,000 cd peak intensity and rapid falloff.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2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55° beam: Wide coverage with approximately 4,100 cd peak intensity and even distribution.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Lines w:val="1"/>
        <w:numPr>
          <w:ilvl w:val="0"/>
          <w:numId w:val="2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Focus</w:t>
      </w:r>
    </w:p>
    <w:p w:rsidR="00000000" w:rsidDel="00000000" w:rsidP="00000000" w:rsidRDefault="00000000" w:rsidRPr="00000000" w14:paraId="00000056">
      <w:pPr>
        <w:keepLines w:val="1"/>
        <w:numPr>
          <w:ilvl w:val="1"/>
          <w:numId w:val="2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3150fc/33907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359fc/3865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128fc/1378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57">
      <w:pPr>
        <w:keepLines w:val="1"/>
        <w:numPr>
          <w:ilvl w:val="1"/>
          <w:numId w:val="2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3296fc/35478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376fc/4048l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134fc/1443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58">
      <w:pPr>
        <w:keepLines w:val="1"/>
        <w:numPr>
          <w:ilvl w:val="1"/>
          <w:numId w:val="2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0.7 feet (0.2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9">
      <w:pPr>
        <w:keepLines w:val="1"/>
        <w:numPr>
          <w:ilvl w:val="1"/>
          <w:numId w:val="2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2.1 feet (0.6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A">
      <w:pPr>
        <w:keepLines w:val="1"/>
        <w:numPr>
          <w:ilvl w:val="1"/>
          <w:numId w:val="2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3.5 feet (1.1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2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Flood</w:t>
      </w:r>
    </w:p>
    <w:p w:rsidR="00000000" w:rsidDel="00000000" w:rsidP="00000000" w:rsidRDefault="00000000" w:rsidRPr="00000000" w14:paraId="0000005C">
      <w:pPr>
        <w:keepLines w:val="1"/>
        <w:numPr>
          <w:ilvl w:val="1"/>
          <w:numId w:val="2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385fc/4145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45fc/485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17fc/183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5D">
      <w:pPr>
        <w:keepLines w:val="1"/>
        <w:numPr>
          <w:ilvl w:val="1"/>
          <w:numId w:val="2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406fc/4371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47fc/506l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18fc/194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5E">
      <w:pPr>
        <w:keepLines w:val="1"/>
        <w:numPr>
          <w:ilvl w:val="1"/>
          <w:numId w:val="2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0.9 feet (0.6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F">
      <w:pPr>
        <w:keepLines w:val="1"/>
        <w:numPr>
          <w:ilvl w:val="1"/>
          <w:numId w:val="2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8.6 feet (2.6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60">
      <w:pPr>
        <w:keepLines w:val="1"/>
        <w:numPr>
          <w:ilvl w:val="1"/>
          <w:numId w:val="22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14.4 feet (4.4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61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Lines w:val="1"/>
        <w:numPr>
          <w:ilvl w:val="1"/>
          <w:numId w:val="19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</w:t>
      </w:r>
    </w:p>
    <w:p w:rsidR="00000000" w:rsidDel="00000000" w:rsidP="00000000" w:rsidRDefault="00000000" w:rsidRPr="00000000" w14:paraId="00000063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will use an analog dimming system for a flicker-free output, tested with cameras over 20,000 fps.</w:t>
      </w:r>
    </w:p>
    <w:p w:rsidR="00000000" w:rsidDel="00000000" w:rsidP="00000000" w:rsidRDefault="00000000" w:rsidRPr="00000000" w14:paraId="00000064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use 16-bit nonlinear scaling techniques for high-resolution dimming. </w:t>
      </w:r>
    </w:p>
    <w:p w:rsidR="00000000" w:rsidDel="00000000" w:rsidP="00000000" w:rsidRDefault="00000000" w:rsidRPr="00000000" w14:paraId="00000065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curve to simulate incandescent dimming curves consistent with the following:</w:t>
      </w:r>
    </w:p>
    <w:p w:rsidR="00000000" w:rsidDel="00000000" w:rsidP="00000000" w:rsidRDefault="00000000" w:rsidRPr="00000000" w14:paraId="00000066">
      <w:pPr>
        <w:keepLines w:val="1"/>
        <w:numPr>
          <w:ilvl w:val="1"/>
          <w:numId w:val="17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Linear </w:t>
      </w:r>
    </w:p>
    <w:p w:rsidR="00000000" w:rsidDel="00000000" w:rsidP="00000000" w:rsidRDefault="00000000" w:rsidRPr="00000000" w14:paraId="00000067">
      <w:pPr>
        <w:keepLines w:val="1"/>
        <w:numPr>
          <w:ilvl w:val="1"/>
          <w:numId w:val="17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Gamma</w:t>
      </w:r>
    </w:p>
    <w:p w:rsidR="00000000" w:rsidDel="00000000" w:rsidP="00000000" w:rsidRDefault="00000000" w:rsidRPr="00000000" w14:paraId="00000068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dimming curve shall be optimized for smooth dimming over longer timed fades. </w:t>
      </w:r>
    </w:p>
    <w:p w:rsidR="00000000" w:rsidDel="00000000" w:rsidP="00000000" w:rsidRDefault="00000000" w:rsidRPr="00000000" w14:paraId="00000069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mode consistent with the following:</w:t>
      </w:r>
    </w:p>
    <w:p w:rsidR="00000000" w:rsidDel="00000000" w:rsidP="00000000" w:rsidRDefault="00000000" w:rsidRPr="00000000" w14:paraId="0000006A">
      <w:pPr>
        <w:keepLines w:val="1"/>
        <w:numPr>
          <w:ilvl w:val="1"/>
          <w:numId w:val="17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Smooth </w:t>
      </w:r>
    </w:p>
    <w:p w:rsidR="00000000" w:rsidDel="00000000" w:rsidP="00000000" w:rsidRDefault="00000000" w:rsidRPr="00000000" w14:paraId="0000006B">
      <w:pPr>
        <w:keepLines w:val="1"/>
        <w:numPr>
          <w:ilvl w:val="1"/>
          <w:numId w:val="17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Sharp</w:t>
      </w:r>
    </w:p>
    <w:p w:rsidR="00000000" w:rsidDel="00000000" w:rsidP="00000000" w:rsidRDefault="00000000" w:rsidRPr="00000000" w14:paraId="0000006C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</w:p>
    <w:p w:rsidR="00000000" w:rsidDel="00000000" w:rsidP="00000000" w:rsidRDefault="00000000" w:rsidRPr="00000000" w14:paraId="0000006E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6 DMX Control Mode Options.</w:t>
      </w:r>
    </w:p>
    <w:p w:rsidR="00000000" w:rsidDel="00000000" w:rsidP="00000000" w:rsidRDefault="00000000" w:rsidRPr="00000000" w14:paraId="0000006F">
      <w:pPr>
        <w:keepNext w:val="1"/>
        <w:keepLines w:val="1"/>
        <w:numPr>
          <w:ilvl w:val="0"/>
          <w:numId w:val="10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Modes will includ</w:t>
      </w:r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e: CLR (All 26 Modes),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EZ (All 13  EZ Modes), RGB Mode (RGB Mode Only), CCT (Tunable CCT Mode Only), 3200 (Fixed 3200K), and 5600 (Fixed 5600K).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4 Fan modes: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Auto, Full Speed, Off, and Silent</w:t>
      </w:r>
    </w:p>
    <w:p w:rsidR="00000000" w:rsidDel="00000000" w:rsidP="00000000" w:rsidRDefault="00000000" w:rsidRPr="00000000" w14:paraId="00000071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r a noise level not to exceed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23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dBa.</w:t>
      </w:r>
    </w:p>
    <w:p w:rsidR="00000000" w:rsidDel="00000000" w:rsidP="00000000" w:rsidRDefault="00000000" w:rsidRPr="00000000" w14:paraId="00000072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over-temperature protection that disables the fixture above 102 Celsius, as measured by a thermistor embedded in the LED Array. </w:t>
      </w:r>
    </w:p>
    <w:p w:rsidR="00000000" w:rsidDel="00000000" w:rsidP="00000000" w:rsidRDefault="00000000" w:rsidRPr="00000000" w14:paraId="00000073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631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(BTUs/hour) Max.</w:t>
      </w:r>
    </w:p>
    <w:p w:rsidR="00000000" w:rsidDel="00000000" w:rsidP="00000000" w:rsidRDefault="00000000" w:rsidRPr="00000000" w14:paraId="00000074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±1.0 Magenta/Green shift via DMX and onboard control.</w:t>
      </w:r>
    </w:p>
    <w:p w:rsidR="00000000" w:rsidDel="00000000" w:rsidP="00000000" w:rsidRDefault="00000000" w:rsidRPr="00000000" w14:paraId="00000075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full RGB color over the entire CIE 1931 color space.</w:t>
      </w:r>
    </w:p>
    <w:p w:rsidR="00000000" w:rsidDel="00000000" w:rsidP="00000000" w:rsidRDefault="00000000" w:rsidRPr="00000000" w14:paraId="00000076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Color Temperature settings.</w:t>
      </w:r>
    </w:p>
    <w:p w:rsidR="00000000" w:rsidDel="00000000" w:rsidP="00000000" w:rsidRDefault="00000000" w:rsidRPr="00000000" w14:paraId="00000077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dimming settings.</w:t>
      </w:r>
    </w:p>
    <w:p w:rsidR="00000000" w:rsidDel="00000000" w:rsidP="00000000" w:rsidRDefault="00000000" w:rsidRPr="00000000" w14:paraId="00000078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direct power/data connection.</w:t>
      </w:r>
    </w:p>
    <w:p w:rsidR="00000000" w:rsidDel="00000000" w:rsidP="00000000" w:rsidRDefault="00000000" w:rsidRPr="00000000" w14:paraId="00000079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two manual knobs on the back of the fixture to control all fixture parameters. </w:t>
      </w:r>
    </w:p>
    <w:p w:rsidR="00000000" w:rsidDel="00000000" w:rsidP="00000000" w:rsidRDefault="00000000" w:rsidRPr="00000000" w14:paraId="0000007A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yoke assembly shall include two additional mounting point options, allowing for a lower-profile installation configuration.</w:t>
      </w:r>
    </w:p>
    <w:p w:rsidR="00000000" w:rsidDel="00000000" w:rsidP="00000000" w:rsidRDefault="00000000" w:rsidRPr="00000000" w14:paraId="0000007B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products will contain the above feature set.</w:t>
      </w:r>
    </w:p>
    <w:p w:rsidR="00000000" w:rsidDel="00000000" w:rsidP="00000000" w:rsidRDefault="00000000" w:rsidRPr="00000000" w14:paraId="0000007C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Control and User Interface</w:t>
      </w:r>
    </w:p>
    <w:p w:rsidR="00000000" w:rsidDel="00000000" w:rsidP="00000000" w:rsidRDefault="00000000" w:rsidRPr="00000000" w14:paraId="0000007E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USITT DMX 512A-compatible via in and through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5-Pin XLR DMX Connectors or TRRS Connectors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7F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control via DMX and RDM. </w:t>
      </w:r>
    </w:p>
    <w:p w:rsidR="00000000" w:rsidDel="00000000" w:rsidP="00000000" w:rsidRDefault="00000000" w:rsidRPr="00000000" w14:paraId="00000080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compatible with the ANSI RDM E1.20 standard.</w:t>
      </w:r>
    </w:p>
    <w:p w:rsidR="00000000" w:rsidDel="00000000" w:rsidP="00000000" w:rsidRDefault="00000000" w:rsidRPr="00000000" w14:paraId="00000081">
      <w:pPr>
        <w:keepLines w:val="1"/>
        <w:numPr>
          <w:ilvl w:val="0"/>
          <w:numId w:val="6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mode, DMX address, and fixture info shall be accessible via RDM protocol for modification from a suitably equipped control console or RDM controller.</w:t>
      </w:r>
    </w:p>
    <w:p w:rsidR="00000000" w:rsidDel="00000000" w:rsidP="00000000" w:rsidRDefault="00000000" w:rsidRPr="00000000" w14:paraId="00000082">
      <w:pPr>
        <w:keepLines w:val="1"/>
        <w:numPr>
          <w:ilvl w:val="0"/>
          <w:numId w:val="6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Temperature sensors within the luminaire shall be viewable on the product control panel in real time.</w:t>
      </w:r>
    </w:p>
    <w:p w:rsidR="00000000" w:rsidDel="00000000" w:rsidP="00000000" w:rsidRDefault="00000000" w:rsidRPr="00000000" w14:paraId="00000083">
      <w:pPr>
        <w:keepLines w:val="1"/>
        <w:numPr>
          <w:ilvl w:val="0"/>
          <w:numId w:val="6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offered products will come with the listed RDM Compatibility.</w:t>
      </w:r>
    </w:p>
    <w:p w:rsidR="00000000" w:rsidDel="00000000" w:rsidP="00000000" w:rsidRDefault="00000000" w:rsidRPr="00000000" w14:paraId="00000084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ith an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OLED dis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play.</w:t>
      </w:r>
    </w:p>
    <w:p w:rsidR="00000000" w:rsidDel="00000000" w:rsidP="00000000" w:rsidRDefault="00000000" w:rsidRPr="00000000" w14:paraId="00000085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Knob user interface.</w:t>
      </w:r>
    </w:p>
    <w:p w:rsidR="00000000" w:rsidDel="00000000" w:rsidP="00000000" w:rsidRDefault="00000000" w:rsidRPr="00000000" w14:paraId="00000086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stand-alone functionality, eliminating the need for a console.</w:t>
      </w:r>
    </w:p>
    <w:p w:rsidR="00000000" w:rsidDel="00000000" w:rsidP="00000000" w:rsidRDefault="00000000" w:rsidRPr="00000000" w14:paraId="00000087">
      <w:pPr>
        <w:keepLines w:val="1"/>
        <w:numPr>
          <w:ilvl w:val="0"/>
          <w:numId w:val="12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ship with full RGB capability.</w:t>
      </w:r>
    </w:p>
    <w:p w:rsidR="00000000" w:rsidDel="00000000" w:rsidP="00000000" w:rsidRDefault="00000000" w:rsidRPr="00000000" w14:paraId="00000088">
      <w:pPr>
        <w:keepLines w:val="1"/>
        <w:numPr>
          <w:ilvl w:val="0"/>
          <w:numId w:val="12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without stand-alone operation features described above shall not be acceptable.</w:t>
      </w:r>
    </w:p>
    <w:p w:rsidR="00000000" w:rsidDel="00000000" w:rsidP="00000000" w:rsidRDefault="00000000" w:rsidRPr="00000000" w14:paraId="00000089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8B">
      <w:pPr>
        <w:keepLines w:val="1"/>
        <w:spacing w:before="200" w:lineRule="auto"/>
        <w:ind w:left="486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Lines w:val="1"/>
        <w:spacing w:before="200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jc w:val="center"/>
      <w:rPr/>
    </w:pPr>
    <w:r w:rsidDel="00000000" w:rsidR="00000000" w:rsidRPr="00000000">
      <w:rPr>
        <w:rtl w:val="0"/>
      </w:rPr>
      <w:t xml:space="preserve">FIILEX PROFESSIONAL SPECIFICATION SHEET </w:t>
    </w:r>
  </w:p>
  <w:p w:rsidR="00000000" w:rsidDel="00000000" w:rsidP="00000000" w:rsidRDefault="00000000" w:rsidRPr="00000000" w14:paraId="0000008E">
    <w:pPr>
      <w:jc w:val="center"/>
      <w:rPr/>
    </w:pPr>
    <w:r w:rsidDel="00000000" w:rsidR="00000000" w:rsidRPr="00000000">
      <w:rPr>
        <w:b w:val="1"/>
        <w:rtl w:val="0"/>
      </w:rPr>
      <w:t xml:space="preserve">P5F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1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1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7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8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9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2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21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2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